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62E2E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</w:p>
          <w:p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F55BD9" w:rsidRPr="00591772" w:rsidRDefault="00F55BD9" w:rsidP="00262E2E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62E2E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</w:p>
        </w:tc>
      </w:tr>
    </w:tbl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9220DD">
        <w:rPr>
          <w:rFonts w:ascii="Arial" w:hAnsi="Arial" w:cs="Arial"/>
        </w:rPr>
        <w:t xml:space="preserve">likely </w:t>
      </w:r>
      <w:r w:rsidR="0054710F" w:rsidRPr="00A00BCB">
        <w:rPr>
          <w:rFonts w:ascii="Arial" w:hAnsi="Arial" w:cs="Arial"/>
        </w:rPr>
        <w:t xml:space="preserve">pathogenic </w:t>
      </w:r>
      <w:r w:rsidR="00941453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missense</w:t>
      </w:r>
      <w:r w:rsidR="00B411B0">
        <w:rPr>
          <w:rFonts w:ascii="Arial" w:eastAsia="Arial" w:hAnsi="Arial" w:cs="Arial"/>
        </w:rPr>
        <w:t>/truncating/splice/copy number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B411B0">
        <w:rPr>
          <w:rFonts w:ascii="Arial" w:hAnsi="Arial" w:cs="Arial"/>
        </w:rPr>
        <w:t xml:space="preserve">XXX), </w:t>
      </w:r>
      <w:r w:rsidR="00B411B0">
        <w:rPr>
          <w:rFonts w:ascii="Arial" w:eastAsia="Arial" w:hAnsi="Arial" w:cs="Arial"/>
        </w:rPr>
        <w:t>particularly breast and ovarian cancer in females.</w:t>
      </w:r>
    </w:p>
    <w:p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0F4D76">
        <w:rPr>
          <w:rFonts w:ascii="Arial" w:hAnsi="Arial" w:cs="Arial"/>
        </w:rPr>
        <w:t>her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&lt;GENE&gt;-</w:t>
      </w:r>
      <w:r w:rsidR="00262E2E">
        <w:rPr>
          <w:rFonts w:ascii="Arial" w:hAnsi="Arial" w:cs="Arial"/>
          <w:bCs/>
        </w:rPr>
        <w:t>associated</w:t>
      </w:r>
      <w:bookmarkStart w:id="0" w:name="_GoBack"/>
      <w:bookmarkEnd w:id="0"/>
      <w:r w:rsidR="00F3534F">
        <w:rPr>
          <w:rFonts w:ascii="Arial" w:hAnsi="Arial" w:cs="Arial"/>
          <w:bCs/>
        </w:rPr>
        <w:t xml:space="preserve"> cancers</w:t>
      </w:r>
      <w:r w:rsidRPr="00591772">
        <w:rPr>
          <w:rFonts w:ascii="Arial" w:hAnsi="Arial" w:cs="Arial"/>
        </w:rPr>
        <w:t xml:space="preserve">. </w:t>
      </w:r>
      <w:r w:rsidR="00E16DB5">
        <w:rPr>
          <w:rFonts w:ascii="Arial" w:hAnsi="Arial" w:cs="Arial"/>
        </w:rPr>
        <w:t>Other relatives are at increased risk of this disorder.</w:t>
      </w:r>
    </w:p>
    <w:p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B411B0">
        <w:rPr>
          <w:rFonts w:ascii="Arial" w:hAnsi="Arial" w:cs="Arial"/>
          <w:i/>
        </w:rPr>
        <w:t>&lt;GENE&gt;</w:t>
      </w:r>
      <w:r w:rsidR="000F4D76">
        <w:rPr>
          <w:rFonts w:ascii="Arial" w:hAnsi="Arial" w:cs="Arial"/>
        </w:rPr>
        <w:t xml:space="preserve">-associated tumours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appropriately.</w:t>
      </w:r>
    </w:p>
    <w:p w:rsidR="00E16DB5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>where predictive and diagnostic testing for this variant in her relatives can be arranged.</w:t>
      </w: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54710F" w:rsidRPr="00C72742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:rsidR="00B411B0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</w:p>
    <w:p w:rsidR="00B411B0" w:rsidRPr="00095477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Methodology including sensitivity CNV detection, Bioinformatics pipeline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etc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 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 e.g. </w:t>
      </w:r>
      <w:r w:rsidRPr="00095477">
        <w:rPr>
          <w:rFonts w:ascii="Arial" w:eastAsia="Arial" w:hAnsi="Arial" w:cs="Arial"/>
          <w:sz w:val="16"/>
          <w:szCs w:val="16"/>
        </w:rPr>
        <w:t xml:space="preserve">Enrichment method: Agilent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SureSelect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Custom Design and sequenced on the Illumina platform with a sensitivity of at least 95%.The target region of those selected transcripts is covered to a minimum read depth of 30x.</w:t>
      </w:r>
    </w:p>
    <w:p w:rsidR="00B411B0" w:rsidRPr="00095477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color w:val="000000"/>
          <w:sz w:val="16"/>
          <w:szCs w:val="16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:rsidR="00B411B0" w:rsidRPr="00095477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Limits of detection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e.g.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>NGS</w:t>
      </w:r>
      <w:proofErr w:type="spellEnd"/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technical sensitivity may be reduced for genes with pseudogenes or paralogs, and copy-number variation &gt;</w:t>
      </w:r>
      <w:r w:rsidRPr="00095477">
        <w:rPr>
          <w:rFonts w:ascii="Arial" w:eastAsia="Arial" w:hAnsi="Arial" w:cs="Arial"/>
          <w:sz w:val="16"/>
          <w:szCs w:val="16"/>
        </w:rPr>
        <w:t>xx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nucleotides.</w:t>
      </w:r>
    </w:p>
    <w:p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:rsidR="007053E1" w:rsidRPr="001F44BD" w:rsidRDefault="007053E1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1"/>
        <w:gridCol w:w="916"/>
        <w:gridCol w:w="979"/>
        <w:gridCol w:w="1293"/>
        <w:gridCol w:w="2767"/>
        <w:gridCol w:w="64"/>
        <w:gridCol w:w="2453"/>
      </w:tblGrid>
      <w:tr w:rsidR="001E4A1D" w:rsidTr="0094145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:rsidTr="00941453">
        <w:trPr>
          <w:trHeight w:val="55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4A1D" w:rsidRPr="000F6822" w:rsidRDefault="00F3534F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1E4A1D" w:rsidRPr="008A4AEA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E4A1D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:rsidR="001E4A1D" w:rsidRPr="00EB1D3B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1E4A1D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:rsidR="001E4A1D" w:rsidRPr="00EB1D3B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563E8">
              <w:rPr>
                <w:rFonts w:ascii="Arial" w:hAnsi="Arial" w:cs="Arial"/>
                <w:sz w:val="16"/>
                <w:szCs w:val="16"/>
              </w:rPr>
              <w:t>&lt;</w:t>
            </w:r>
            <w:r w:rsidR="008563E8" w:rsidRPr="008563E8">
              <w:rPr>
                <w:rFonts w:ascii="Arial" w:hAnsi="Arial" w:cs="Arial"/>
                <w:sz w:val="16"/>
                <w:szCs w:val="16"/>
              </w:rPr>
              <w:t>insert</w:t>
            </w:r>
            <w:r w:rsidR="008563E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563E8">
              <w:rPr>
                <w:rStyle w:val="Hyperlink"/>
                <w:rFonts w:ascii="Arial" w:hAnsi="Arial" w:cs="Arial"/>
                <w:sz w:val="16"/>
                <w:szCs w:val="16"/>
              </w:rPr>
              <w:t>weblink</w:t>
            </w:r>
            <w:proofErr w:type="spellEnd"/>
            <w:r w:rsidR="008563E8">
              <w:rPr>
                <w:rStyle w:val="Hyperlink"/>
                <w:rFonts w:ascii="Arial" w:hAnsi="Arial" w:cs="Arial"/>
                <w:sz w:val="16"/>
                <w:szCs w:val="16"/>
              </w:rPr>
              <w:t>&gt;</w:t>
            </w:r>
          </w:p>
          <w:p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8563E8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E4A1D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1E4A1D" w:rsidRPr="00EB1D3B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E4A1D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A1D" w:rsidRPr="00EB1D3B" w:rsidRDefault="001E4A1D" w:rsidP="001E4A1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3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CE6679" w:rsidRPr="00B411B0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Garrett </w:t>
      </w: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CE6679" w:rsidRPr="00B411B0" w:rsidSect="00A633F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62E2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62E2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62E2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62E2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262E2E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E4A1D"/>
    <w:rsid w:val="001F1637"/>
    <w:rsid w:val="001F44BD"/>
    <w:rsid w:val="001F638F"/>
    <w:rsid w:val="002071FC"/>
    <w:rsid w:val="00237CD5"/>
    <w:rsid w:val="0024655A"/>
    <w:rsid w:val="00253618"/>
    <w:rsid w:val="00262E2E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714B"/>
    <w:rsid w:val="004706EC"/>
    <w:rsid w:val="004866C2"/>
    <w:rsid w:val="004A2D63"/>
    <w:rsid w:val="004B1244"/>
    <w:rsid w:val="004B349E"/>
    <w:rsid w:val="004B58CA"/>
    <w:rsid w:val="004B652F"/>
    <w:rsid w:val="004C770E"/>
    <w:rsid w:val="004D0B3D"/>
    <w:rsid w:val="004E7E03"/>
    <w:rsid w:val="005007AC"/>
    <w:rsid w:val="00514A10"/>
    <w:rsid w:val="00516038"/>
    <w:rsid w:val="005167FA"/>
    <w:rsid w:val="0053090E"/>
    <w:rsid w:val="005314DB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738F"/>
    <w:rsid w:val="00804EF4"/>
    <w:rsid w:val="00812EAF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41453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3D3F"/>
    <w:rsid w:val="00D66528"/>
    <w:rsid w:val="00D73696"/>
    <w:rsid w:val="00D87397"/>
    <w:rsid w:val="00DA0C97"/>
    <w:rsid w:val="00DA139D"/>
    <w:rsid w:val="00DA52F9"/>
    <w:rsid w:val="00DB5E1E"/>
    <w:rsid w:val="00DB6F24"/>
    <w:rsid w:val="00E0414E"/>
    <w:rsid w:val="00E16DB5"/>
    <w:rsid w:val="00E20057"/>
    <w:rsid w:val="00E470BB"/>
    <w:rsid w:val="00E5191E"/>
    <w:rsid w:val="00E73AF8"/>
    <w:rsid w:val="00E8174A"/>
    <w:rsid w:val="00E847EC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13D8F"/>
    <w:rsid w:val="00F3534F"/>
    <w:rsid w:val="00F55A53"/>
    <w:rsid w:val="00F55BD9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ngene-canvaruk.org/canvig-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cgs.uk.com/quality/best-practice-guidelin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217000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33208383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dnamd\AppData\Local\Microsoft\Windows\INetCache\Content.Outlook\F1S86UOM\www.acgs.uk.com\quality\best-practice-guidelines" TargetMode="External"/><Relationship Id="rId10" Type="http://schemas.openxmlformats.org/officeDocument/2006/relationships/hyperlink" Target="https://pubmed.ncbi.nlm.nih.gov/32720330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ubmed.ncbi.nlm.nih.gov/25741868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7FCD-9C3F-4ADB-8494-FC83E284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Crookes</cp:lastModifiedBy>
  <cp:revision>2</cp:revision>
  <cp:lastPrinted>2019-10-08T14:53:00Z</cp:lastPrinted>
  <dcterms:created xsi:type="dcterms:W3CDTF">2021-06-24T10:44:00Z</dcterms:created>
  <dcterms:modified xsi:type="dcterms:W3CDTF">2021-06-24T10:44:00Z</dcterms:modified>
</cp:coreProperties>
</file>